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12979">
        <w:rPr>
          <w:rFonts w:ascii="NeoSansPro-Regular" w:hAnsi="NeoSansPro-Regular" w:cs="NeoSansPro-Regular"/>
          <w:color w:val="404040"/>
          <w:sz w:val="20"/>
          <w:szCs w:val="20"/>
        </w:rPr>
        <w:t>Itzel Narai Saucedo Arreola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12979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dula Profesional (Licenciatura) </w:t>
      </w:r>
      <w:r w:rsidR="00F12979" w:rsidRPr="00A37ACE">
        <w:rPr>
          <w:rFonts w:ascii="Arial" w:hAnsi="Arial" w:cs="Arial"/>
          <w:b/>
        </w:rPr>
        <w:t>09119664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12979">
        <w:rPr>
          <w:rFonts w:ascii="NeoSansPro-Regular" w:hAnsi="NeoSansPro-Regular" w:cs="NeoSansPro-Regular"/>
          <w:color w:val="404040"/>
          <w:sz w:val="20"/>
          <w:szCs w:val="20"/>
        </w:rPr>
        <w:t>7838390687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12979">
        <w:rPr>
          <w:rFonts w:ascii="NeoSansPro-Regular" w:hAnsi="NeoSansPro-Regular" w:cs="NeoSansPro-Regular"/>
          <w:color w:val="404040"/>
          <w:sz w:val="20"/>
          <w:szCs w:val="20"/>
        </w:rPr>
        <w:t>insa_cora@hotmail.es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/>
          <w:bCs/>
        </w:rPr>
      </w:pPr>
      <w:r w:rsidRPr="00F12979">
        <w:rPr>
          <w:rFonts w:ascii="NeonSanspro" w:hAnsi="NeonSanspro"/>
          <w:b/>
        </w:rPr>
        <w:t>Educación</w:t>
      </w:r>
      <w:r w:rsidRPr="00F12979">
        <w:rPr>
          <w:rFonts w:ascii="NeonSanspro" w:hAnsi="NeonSanspro"/>
        </w:rPr>
        <w:tab/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/>
        </w:rPr>
      </w:pPr>
      <w:r w:rsidRPr="00F12979">
        <w:rPr>
          <w:rFonts w:ascii="NeonSanspro" w:hAnsi="NeonSanspro"/>
          <w:b/>
        </w:rPr>
        <w:t>Superior</w:t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 w:cs="Arial"/>
        </w:rPr>
      </w:pPr>
      <w:r w:rsidRPr="00F12979">
        <w:rPr>
          <w:rFonts w:ascii="NeonSanspro" w:hAnsi="NeonSanspro" w:cs="Arial"/>
          <w:bCs/>
        </w:rPr>
        <w:t>Licenciatura en Derecho</w:t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 w:cs="Arial"/>
        </w:rPr>
      </w:pPr>
      <w:r w:rsidRPr="00F12979">
        <w:rPr>
          <w:rFonts w:ascii="NeonSanspro" w:hAnsi="NeonSanspro" w:cs="Arial"/>
        </w:rPr>
        <w:t>Universidad del Golfo de México, A.C.</w:t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 w:cs="Arial"/>
        </w:rPr>
      </w:pPr>
      <w:r w:rsidRPr="00F12979">
        <w:rPr>
          <w:rFonts w:ascii="NeonSanspro" w:hAnsi="NeonSanspro" w:cs="Arial"/>
        </w:rPr>
        <w:t>Campus Tuxpan</w:t>
      </w:r>
    </w:p>
    <w:p w:rsidR="00F12979" w:rsidRPr="00F12979" w:rsidRDefault="00F12979" w:rsidP="00F12979">
      <w:pPr>
        <w:tabs>
          <w:tab w:val="left" w:pos="2210"/>
        </w:tabs>
        <w:spacing w:line="240" w:lineRule="exact"/>
        <w:contextualSpacing/>
        <w:rPr>
          <w:rFonts w:ascii="NeonSanspro" w:hAnsi="NeonSanspro" w:cs="Arial"/>
        </w:rPr>
      </w:pPr>
      <w:r w:rsidRPr="00F12979">
        <w:rPr>
          <w:rFonts w:ascii="NeonSanspro" w:hAnsi="NeonSanspro" w:cs="Arial"/>
        </w:rPr>
        <w:t>Generación 2008-2012.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12979" w:rsidRP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Semana Académica” (</w:t>
      </w:r>
      <w:r w:rsidR="00ED1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>o</w:t>
      </w: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ctubre - 2008)</w:t>
      </w:r>
    </w:p>
    <w:p w:rsid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Servicio Social: PGR, adscrita a la Agencia del Ministerio Público Federal Mesa I (2011-2012)</w:t>
      </w:r>
    </w:p>
    <w:p w:rsidR="00ED166C" w:rsidRPr="00F12979" w:rsidRDefault="00ED166C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Analista Administrativa de la PGJ Zona Norte Tantoyuca, Ver. (octubre 2012- septiembre 2013) </w:t>
      </w:r>
    </w:p>
    <w:p w:rsid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 de Juicios Orales</w:t>
      </w:r>
      <w:r w:rsidR="00ED166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(n</w:t>
      </w: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oviembre-2013)</w:t>
      </w:r>
    </w:p>
    <w:p w:rsidR="00ED166C" w:rsidRPr="00F12979" w:rsidRDefault="00ED166C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Meritorio Auxiliar de la Fiscalía Segunda, Adscrita al Distrito de Tuxpan, Ver. (enero 2015 – agosto 2015)</w:t>
      </w:r>
    </w:p>
    <w:p w:rsid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Sistema Acusatorio Adversarial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y Oral IFPPGJEV y PGJEV (agosto</w:t>
      </w:r>
      <w:r w:rsidR="00ED166C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 2015- diciembre 2015</w:t>
      </w: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) </w:t>
      </w:r>
    </w:p>
    <w:p w:rsidR="00F12979" w:rsidRP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Fiscal Segunda Especializada en Delitos de Violencia contra la Familia, Mujeres, Niñas y Niños y de Trata de Personas, Adscrita al Tercer Di</w:t>
      </w:r>
      <w:r w:rsidR="00ED166C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strito Judicial (diciembre 2015- agosto 2016)</w:t>
      </w:r>
    </w:p>
    <w:p w:rsidR="00F12979" w:rsidRP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 Curso de Actualización en el nuevo Sistema Penal Acusatorio y Reformas del Código Penal en el Estado de Veracruz (Feb-2016) (20 horas)</w:t>
      </w:r>
    </w:p>
    <w:p w:rsidR="00F12979" w:rsidRDefault="00F12979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F1297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Curso de derechos humanos y violencia, Fiscalía General del Estado de Veracruz.</w:t>
      </w:r>
    </w:p>
    <w:p w:rsidR="00ED166C" w:rsidRDefault="00ED166C" w:rsidP="00ED16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Fiscal Primera Especializada en Delitos de Violencia contra la Familia, Mujeres, Niñas y Niños y de Trata de Personas, Adscrita al Primer Distrito Judicial (agosto 2016- noviembre 2016)</w:t>
      </w:r>
    </w:p>
    <w:p w:rsidR="00ED166C" w:rsidRPr="00F12979" w:rsidRDefault="00ED166C" w:rsidP="00ED16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Fiscal Segunda Especializada en Delitos de Violencia contra la Familia, Mujeres, Niñas y Niños y de Trata de Personas, Adscrita al Tercer Distrito Judicial (noviembre 2016 a la fecha)</w:t>
      </w:r>
    </w:p>
    <w:p w:rsidR="00ED166C" w:rsidRPr="00F12979" w:rsidRDefault="00ED166C" w:rsidP="00ED166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ED166C" w:rsidRPr="00F12979" w:rsidRDefault="00ED166C" w:rsidP="00F129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AB5916" w:rsidRDefault="006B2B7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B2B7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66C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65" w:rsidRDefault="00683765" w:rsidP="00AB5916">
      <w:pPr>
        <w:spacing w:after="0" w:line="240" w:lineRule="auto"/>
      </w:pPr>
      <w:r>
        <w:separator/>
      </w:r>
    </w:p>
  </w:endnote>
  <w:endnote w:type="continuationSeparator" w:id="1">
    <w:p w:rsidR="00683765" w:rsidRDefault="0068376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n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65" w:rsidRDefault="00683765" w:rsidP="00AB5916">
      <w:pPr>
        <w:spacing w:after="0" w:line="240" w:lineRule="auto"/>
      </w:pPr>
      <w:r>
        <w:separator/>
      </w:r>
    </w:p>
  </w:footnote>
  <w:footnote w:type="continuationSeparator" w:id="1">
    <w:p w:rsidR="00683765" w:rsidRDefault="0068376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26BE"/>
    <w:multiLevelType w:val="hybridMultilevel"/>
    <w:tmpl w:val="17EE52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44B9B"/>
    <w:rsid w:val="00462C41"/>
    <w:rsid w:val="004A1170"/>
    <w:rsid w:val="004B2D6E"/>
    <w:rsid w:val="004E4FFA"/>
    <w:rsid w:val="005502F5"/>
    <w:rsid w:val="005A32B3"/>
    <w:rsid w:val="00600D12"/>
    <w:rsid w:val="00683765"/>
    <w:rsid w:val="00695D58"/>
    <w:rsid w:val="006B2B72"/>
    <w:rsid w:val="006B643A"/>
    <w:rsid w:val="00726727"/>
    <w:rsid w:val="00A66637"/>
    <w:rsid w:val="00AB5916"/>
    <w:rsid w:val="00CE7F12"/>
    <w:rsid w:val="00D03386"/>
    <w:rsid w:val="00DB2FA1"/>
    <w:rsid w:val="00DE2E01"/>
    <w:rsid w:val="00E71AD8"/>
    <w:rsid w:val="00ED166C"/>
    <w:rsid w:val="00F1297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2017-03-03T02:22:00Z</dcterms:created>
  <dcterms:modified xsi:type="dcterms:W3CDTF">2017-06-21T18:56:00Z</dcterms:modified>
</cp:coreProperties>
</file>